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06" w:rsidRPr="005B1912" w:rsidRDefault="00864D80" w:rsidP="00EB4255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-822325</wp:posOffset>
                </wp:positionV>
                <wp:extent cx="1009650" cy="552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D80" w:rsidRPr="00864D80" w:rsidRDefault="00864D80" w:rsidP="00864D8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864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Pr="00864D8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89.7pt;margin-top:-64.75pt;width:7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" filled="f" strokecolor="black [3213]" strokeweight="1pt">
                <v:stroke joinstyle="miter"/>
                <v:textbox>
                  <w:txbxContent>
                    <w:p w:rsidR="00864D80" w:rsidRPr="00864D80" w:rsidRDefault="00864D80" w:rsidP="00864D80">
                      <w:pPr>
                        <w:jc w:val="center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</w:pPr>
                      <w:r w:rsidRPr="00864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資料</w:t>
                      </w:r>
                      <w:r w:rsidRPr="00864D80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="007007DA" w:rsidRPr="00EC463E">
        <w:rPr>
          <w:rFonts w:ascii="メイリオ" w:eastAsia="メイリオ" w:hAnsi="メイリオ" w:cs="メイリオ" w:hint="eastAsia"/>
          <w:b/>
          <w:sz w:val="28"/>
          <w:u w:val="single"/>
        </w:rPr>
        <w:t>第５次大刀洗町総合計画</w:t>
      </w:r>
      <w:r w:rsidR="00CB7DBA" w:rsidRPr="00EC463E">
        <w:rPr>
          <w:rFonts w:ascii="メイリオ" w:eastAsia="メイリオ" w:hAnsi="メイリオ" w:cs="メイリオ" w:hint="eastAsia"/>
          <w:b/>
          <w:sz w:val="28"/>
          <w:u w:val="single"/>
        </w:rPr>
        <w:t>策定方針（案）</w:t>
      </w:r>
    </w:p>
    <w:p w:rsidR="00CB7DBA" w:rsidRDefault="00CB7DB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864D80" w:rsidRPr="00EB4255" w:rsidRDefault="00864D80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EB4255">
        <w:rPr>
          <w:rFonts w:ascii="メイリオ" w:eastAsia="メイリオ" w:hAnsi="メイリオ" w:cs="メイリオ" w:hint="eastAsia"/>
          <w:sz w:val="22"/>
          <w:u w:val="single"/>
        </w:rPr>
        <w:t>１．総合計画の策定目的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 xml:space="preserve">　　町の将来像を示すとともに、町政を総合的、計画的に運営するために、各分野にお</w:t>
      </w:r>
    </w:p>
    <w:p w:rsidR="007007DA" w:rsidRPr="00EB4255" w:rsidRDefault="007007DA" w:rsidP="00EB425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>ける計画や事業の方針を明らかにするもの。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CB7DBA" w:rsidRPr="00EB4255" w:rsidRDefault="00CB7DB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EB4255">
        <w:rPr>
          <w:rFonts w:ascii="メイリオ" w:eastAsia="メイリオ" w:hAnsi="メイリオ" w:cs="メイリオ" w:hint="eastAsia"/>
          <w:sz w:val="22"/>
          <w:u w:val="single"/>
        </w:rPr>
        <w:t>２．総合計画の位置づけ</w:t>
      </w:r>
    </w:p>
    <w:p w:rsidR="007007DA" w:rsidRPr="00EB4255" w:rsidRDefault="007007DA" w:rsidP="00EB4255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>町の全ての施策が網羅されており、町の最上位計画に位置づけるもの。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 xml:space="preserve">　　（まちづくりの指針 、 全部署・全職員の行動の指針 、 行財政運営の指針）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CB7DBA" w:rsidRPr="00EB4255" w:rsidRDefault="00CB7DB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EB4255">
        <w:rPr>
          <w:rFonts w:ascii="メイリオ" w:eastAsia="メイリオ" w:hAnsi="メイリオ" w:cs="メイリオ" w:hint="eastAsia"/>
          <w:sz w:val="22"/>
          <w:u w:val="single"/>
        </w:rPr>
        <w:t>３．総合計画の構成と期間</w:t>
      </w:r>
    </w:p>
    <w:p w:rsidR="007007DA" w:rsidRPr="00EB4255" w:rsidRDefault="007007DA" w:rsidP="00EB425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>（１）基本構想【10年間】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 xml:space="preserve">　　　　将来を展望し、目指すまちづくりの目標や、都市像を明らかにするもの。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 xml:space="preserve">　　　　（基本的なまちづくりの方向性を示す）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007DA" w:rsidRPr="00EB4255" w:rsidRDefault="007007DA" w:rsidP="00EB425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>（２）基本計画【10年間】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 xml:space="preserve">　　　　基本構想で定めた目標を達成するために実施する、各分野の政策を体系化</w:t>
      </w:r>
    </w:p>
    <w:p w:rsidR="007007DA" w:rsidRPr="00EB4255" w:rsidRDefault="007007DA" w:rsidP="00452AB9">
      <w:pPr>
        <w:spacing w:line="36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>したもの。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 xml:space="preserve">　　　　（基本構想を実現するための政策の柱を示す）※ ＫＰＩの設定あり。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007DA" w:rsidRPr="00EB4255" w:rsidRDefault="007007DA" w:rsidP="00EB425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>（３）実施計画【</w:t>
      </w:r>
      <w:r w:rsidR="00DC45B3">
        <w:rPr>
          <w:rFonts w:ascii="メイリオ" w:eastAsia="メイリオ" w:hAnsi="メイリオ" w:cs="メイリオ" w:hint="eastAsia"/>
          <w:sz w:val="22"/>
        </w:rPr>
        <w:t>3年間</w:t>
      </w:r>
      <w:r w:rsidRPr="00EB4255">
        <w:rPr>
          <w:rFonts w:ascii="メイリオ" w:eastAsia="メイリオ" w:hAnsi="メイリオ" w:cs="メイリオ" w:hint="eastAsia"/>
          <w:sz w:val="22"/>
        </w:rPr>
        <w:t>】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 xml:space="preserve">　　　　基本計画に位置づけられた政策を展開していく施策を定めたもの。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 xml:space="preserve">　　　　（個別の事業を示す）</w:t>
      </w:r>
      <w:r w:rsidR="00DC45B3">
        <w:rPr>
          <w:rFonts w:ascii="メイリオ" w:eastAsia="メイリオ" w:hAnsi="メイリオ" w:cs="メイリオ" w:hint="eastAsia"/>
          <w:sz w:val="22"/>
        </w:rPr>
        <w:t xml:space="preserve">　※ 毎年度見直し。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007DA" w:rsidRPr="00EB4255" w:rsidRDefault="007007DA" w:rsidP="00EB425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>（４）地区別</w:t>
      </w:r>
      <w:r w:rsidR="004576CB">
        <w:rPr>
          <w:rFonts w:ascii="メイリオ" w:eastAsia="メイリオ" w:hAnsi="メイリオ" w:cs="メイリオ" w:hint="eastAsia"/>
          <w:sz w:val="22"/>
        </w:rPr>
        <w:t>構想</w:t>
      </w:r>
      <w:r w:rsidRPr="00EB4255">
        <w:rPr>
          <w:rFonts w:ascii="メイリオ" w:eastAsia="メイリオ" w:hAnsi="メイリオ" w:cs="メイリオ" w:hint="eastAsia"/>
          <w:sz w:val="22"/>
        </w:rPr>
        <w:t>【10年間】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 xml:space="preserve">　　　　町を形成する、各地区が目指すまちづくりの目標を明らかにするもの。</w:t>
      </w: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 xml:space="preserve">　　　　（地区像 、 将来にむけての</w:t>
      </w:r>
      <w:r w:rsidR="005B1912">
        <w:rPr>
          <w:rFonts w:ascii="メイリオ" w:eastAsia="メイリオ" w:hAnsi="メイリオ" w:cs="メイリオ" w:hint="eastAsia"/>
          <w:sz w:val="22"/>
        </w:rPr>
        <w:t>地区</w:t>
      </w:r>
      <w:r w:rsidRPr="00EB4255">
        <w:rPr>
          <w:rFonts w:ascii="メイリオ" w:eastAsia="メイリオ" w:hAnsi="メイリオ" w:cs="メイリオ" w:hint="eastAsia"/>
          <w:sz w:val="22"/>
        </w:rPr>
        <w:t>の方向性を示す）</w:t>
      </w:r>
    </w:p>
    <w:p w:rsidR="007007DA" w:rsidRPr="005B1912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CB7DBA" w:rsidRPr="00EB4255" w:rsidRDefault="00CB7DB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7007DA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EB4255">
        <w:rPr>
          <w:rFonts w:ascii="メイリオ" w:eastAsia="メイリオ" w:hAnsi="メイリオ" w:cs="メイリオ" w:hint="eastAsia"/>
          <w:sz w:val="22"/>
          <w:u w:val="single"/>
        </w:rPr>
        <w:t>４．総合計画のコンセプト</w:t>
      </w:r>
    </w:p>
    <w:p w:rsidR="00CD2FF1" w:rsidRPr="00EB4255" w:rsidRDefault="007007DA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 xml:space="preserve">　　住民・地域・行政が将来像を共有し、それぞれが取り組むことを明確化</w:t>
      </w:r>
      <w:r w:rsidR="00CB7DBA" w:rsidRPr="00EB4255">
        <w:rPr>
          <w:rFonts w:ascii="メイリオ" w:eastAsia="メイリオ" w:hAnsi="メイリオ" w:cs="メイリオ" w:hint="eastAsia"/>
          <w:sz w:val="22"/>
        </w:rPr>
        <w:t>し、</w:t>
      </w:r>
    </w:p>
    <w:p w:rsidR="007007DA" w:rsidRPr="00EB4255" w:rsidRDefault="00CB7DBA" w:rsidP="00EB4255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 w:rsidRPr="00EB4255">
        <w:rPr>
          <w:rFonts w:ascii="メイリオ" w:eastAsia="メイリオ" w:hAnsi="メイリオ" w:cs="メイリオ" w:hint="eastAsia"/>
          <w:sz w:val="22"/>
        </w:rPr>
        <w:t>使われ続ける計画を目指す。</w:t>
      </w:r>
    </w:p>
    <w:p w:rsidR="00CB7DBA" w:rsidRPr="00EB4255" w:rsidRDefault="005B1912" w:rsidP="00EB425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（</w:t>
      </w:r>
      <w:r w:rsidR="00CB7DBA" w:rsidRPr="00EB4255">
        <w:rPr>
          <w:rFonts w:ascii="メイリオ" w:eastAsia="メイリオ" w:hAnsi="メイリオ" w:cs="メイリオ" w:hint="eastAsia"/>
          <w:sz w:val="22"/>
        </w:rPr>
        <w:t>住民</w:t>
      </w:r>
      <w:r>
        <w:rPr>
          <w:rFonts w:ascii="メイリオ" w:eastAsia="メイリオ" w:hAnsi="メイリオ" w:cs="メイリオ" w:hint="eastAsia"/>
          <w:sz w:val="22"/>
        </w:rPr>
        <w:t>・</w:t>
      </w:r>
      <w:r w:rsidR="00CB7DBA" w:rsidRPr="00EB4255">
        <w:rPr>
          <w:rFonts w:ascii="メイリオ" w:eastAsia="メイリオ" w:hAnsi="メイリオ" w:cs="メイリオ" w:hint="eastAsia"/>
          <w:sz w:val="22"/>
        </w:rPr>
        <w:t>地域</w:t>
      </w:r>
      <w:r>
        <w:rPr>
          <w:rFonts w:ascii="メイリオ" w:eastAsia="メイリオ" w:hAnsi="メイリオ" w:cs="メイリオ" w:hint="eastAsia"/>
          <w:sz w:val="22"/>
        </w:rPr>
        <w:t>・</w:t>
      </w:r>
      <w:r w:rsidR="00CB7DBA" w:rsidRPr="00EB4255">
        <w:rPr>
          <w:rFonts w:ascii="メイリオ" w:eastAsia="メイリオ" w:hAnsi="メイリオ" w:cs="メイリオ" w:hint="eastAsia"/>
          <w:sz w:val="22"/>
        </w:rPr>
        <w:t>行政</w:t>
      </w:r>
      <w:r>
        <w:rPr>
          <w:rFonts w:ascii="メイリオ" w:eastAsia="メイリオ" w:hAnsi="メイリオ" w:cs="メイリオ" w:hint="eastAsia"/>
          <w:sz w:val="22"/>
        </w:rPr>
        <w:t>が策定</w:t>
      </w:r>
      <w:r w:rsidR="00297CDB">
        <w:rPr>
          <w:rFonts w:ascii="メイリオ" w:eastAsia="メイリオ" w:hAnsi="メイリオ" w:cs="メイリオ" w:hint="eastAsia"/>
          <w:sz w:val="22"/>
        </w:rPr>
        <w:t>段階から関わる</w:t>
      </w:r>
      <w:r>
        <w:rPr>
          <w:rFonts w:ascii="メイリオ" w:eastAsia="メイリオ" w:hAnsi="メイリオ" w:cs="メイリオ" w:hint="eastAsia"/>
          <w:sz w:val="22"/>
        </w:rPr>
        <w:t>）</w:t>
      </w:r>
      <w:bookmarkStart w:id="0" w:name="_GoBack"/>
      <w:bookmarkEnd w:id="0"/>
    </w:p>
    <w:sectPr w:rsidR="00CB7DBA" w:rsidRPr="00EB4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35" w:rsidRDefault="00A07D35" w:rsidP="00A07D35">
      <w:r>
        <w:separator/>
      </w:r>
    </w:p>
  </w:endnote>
  <w:endnote w:type="continuationSeparator" w:id="0">
    <w:p w:rsidR="00A07D35" w:rsidRDefault="00A07D35" w:rsidP="00A0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35" w:rsidRDefault="00A07D35" w:rsidP="00A07D35">
      <w:r>
        <w:separator/>
      </w:r>
    </w:p>
  </w:footnote>
  <w:footnote w:type="continuationSeparator" w:id="0">
    <w:p w:rsidR="00A07D35" w:rsidRDefault="00A07D35" w:rsidP="00A07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DA"/>
    <w:rsid w:val="00252F2D"/>
    <w:rsid w:val="00297CDB"/>
    <w:rsid w:val="002E152E"/>
    <w:rsid w:val="00452AB9"/>
    <w:rsid w:val="00456D8D"/>
    <w:rsid w:val="004576CB"/>
    <w:rsid w:val="005B1912"/>
    <w:rsid w:val="005E35B0"/>
    <w:rsid w:val="00693C54"/>
    <w:rsid w:val="0069495D"/>
    <w:rsid w:val="007007DA"/>
    <w:rsid w:val="00864D80"/>
    <w:rsid w:val="008705EA"/>
    <w:rsid w:val="009A40A3"/>
    <w:rsid w:val="00A07D35"/>
    <w:rsid w:val="00AC24A4"/>
    <w:rsid w:val="00C63AE0"/>
    <w:rsid w:val="00CB7DBA"/>
    <w:rsid w:val="00CC6F7B"/>
    <w:rsid w:val="00CD2FF1"/>
    <w:rsid w:val="00DC45B3"/>
    <w:rsid w:val="00E4601F"/>
    <w:rsid w:val="00EB4255"/>
    <w:rsid w:val="00E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9FF61-1E96-42BD-8320-59960A03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A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7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D35"/>
  </w:style>
  <w:style w:type="paragraph" w:styleId="a7">
    <w:name w:val="footer"/>
    <w:basedOn w:val="a"/>
    <w:link w:val="a8"/>
    <w:uiPriority w:val="99"/>
    <w:unhideWhenUsed/>
    <w:rsid w:val="00A07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棚町　寿</dc:creator>
  <cp:keywords/>
  <dc:description/>
  <cp:lastModifiedBy>棚町　寿</cp:lastModifiedBy>
  <cp:revision>4</cp:revision>
  <cp:lastPrinted>2017-12-11T07:09:00Z</cp:lastPrinted>
  <dcterms:created xsi:type="dcterms:W3CDTF">2017-12-11T07:06:00Z</dcterms:created>
  <dcterms:modified xsi:type="dcterms:W3CDTF">2017-12-12T00:10:00Z</dcterms:modified>
</cp:coreProperties>
</file>